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31" w:rsidRPr="00BE3531" w:rsidRDefault="00BE3531" w:rsidP="00BE353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t>УТВЕРЖДЕНЫ</w:t>
      </w:r>
    </w:p>
    <w:p w:rsidR="00BE3531" w:rsidRPr="00BE3531" w:rsidRDefault="00BE3531" w:rsidP="00BE353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BE3531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 Федеральной службы </w:t>
      </w:r>
    </w:p>
    <w:p w:rsidR="00BE3531" w:rsidRPr="00BE3531" w:rsidRDefault="00BE3531" w:rsidP="00BE3531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по экологическому, технологическому </w:t>
      </w: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br/>
        <w:t>и атомному надзору</w:t>
      </w:r>
    </w:p>
    <w:p w:rsidR="00BE3531" w:rsidRPr="00BE3531" w:rsidRDefault="00BE3531" w:rsidP="00BE3531">
      <w:pPr>
        <w:tabs>
          <w:tab w:val="left" w:pos="4962"/>
        </w:tabs>
        <w:spacing w:after="0" w:line="36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t>от «___» __________20</w:t>
      </w:r>
      <w:r w:rsidRPr="00BE3531">
        <w:rPr>
          <w:rFonts w:ascii="Times New Roman" w:eastAsia="Calibri" w:hAnsi="Times New Roman" w:cs="Times New Roman"/>
          <w:sz w:val="28"/>
          <w:szCs w:val="28"/>
        </w:rPr>
        <w:t>22</w:t>
      </w:r>
      <w:r w:rsidRPr="00BE3531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 г. № ____</w:t>
      </w:r>
      <w:r w:rsidRPr="00BE353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E3531" w:rsidRPr="00BE3531" w:rsidRDefault="00BE3531" w:rsidP="00BE3531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</w:pPr>
    </w:p>
    <w:p w:rsidR="00BE3531" w:rsidRDefault="00BE3531" w:rsidP="00BE353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lang w:val="sl-SI"/>
        </w:rPr>
      </w:pPr>
      <w:r w:rsidRPr="00BE3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тестирования</w:t>
      </w:r>
      <w:r w:rsidRPr="00BE3531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 по разделу </w:t>
      </w:r>
      <w:r w:rsidRPr="00BE3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BE3531">
        <w:rPr>
          <w:rFonts w:ascii="Times New Roman" w:eastAsia="Calibri" w:hAnsi="Times New Roman" w:cs="Times New Roman"/>
          <w:b/>
          <w:sz w:val="28"/>
          <w:lang w:val="sl-SI"/>
        </w:rPr>
        <w:t>Требования промышленной безопасности в горнорудной промышленности</w:t>
      </w:r>
      <w:r w:rsidRPr="00BE35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  <w:r w:rsidRPr="00BE3531">
        <w:rPr>
          <w:rFonts w:ascii="Times New Roman" w:eastAsia="Calibri" w:hAnsi="Times New Roman" w:cs="Times New Roman"/>
          <w:b/>
          <w:sz w:val="28"/>
          <w:szCs w:val="28"/>
          <w:lang w:val="sl-SI"/>
        </w:rPr>
        <w:t>П</w:t>
      </w:r>
      <w:r w:rsidRPr="00BE3531"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 w:rsidRPr="00BE3531">
        <w:rPr>
          <w:rFonts w:ascii="Times New Roman" w:eastAsia="Calibri" w:hAnsi="Times New Roman" w:cs="Times New Roman"/>
          <w:b/>
          <w:sz w:val="28"/>
          <w:lang w:val="sl-SI"/>
        </w:rPr>
        <w:t xml:space="preserve"> утвержденного приказом Федеральной службы </w:t>
      </w:r>
      <w:r w:rsidRPr="00BE3531">
        <w:rPr>
          <w:rFonts w:ascii="Times New Roman" w:eastAsia="Calibri" w:hAnsi="Times New Roman" w:cs="Times New Roman"/>
          <w:b/>
          <w:sz w:val="28"/>
          <w:lang w:val="sl-SI"/>
        </w:rPr>
        <w:br/>
        <w:t xml:space="preserve">по экологическому, технологическому и атомному надзору </w:t>
      </w:r>
      <w:r w:rsidRPr="00BE3531">
        <w:rPr>
          <w:rFonts w:ascii="Times New Roman" w:eastAsia="Calibri" w:hAnsi="Times New Roman" w:cs="Times New Roman"/>
          <w:b/>
          <w:sz w:val="28"/>
          <w:lang w:val="sl-SI"/>
        </w:rPr>
        <w:br/>
        <w:t>от 4 сентября 2020 г. № 334</w:t>
      </w:r>
    </w:p>
    <w:p w:rsidR="00BE3531" w:rsidRPr="00BE3531" w:rsidRDefault="00BE3531" w:rsidP="00BE353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</w:pPr>
    </w:p>
    <w:p w:rsidR="00574557" w:rsidRPr="00574557" w:rsidRDefault="00574557" w:rsidP="00F05149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574557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Б.4.1. Обогащение полезных ископаемых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На какие предприятия (организации) не распространяются Правила безопасности при ведении горных работ и переработке твердых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Кто должен при поступлении на работу проходить инструктаж по безопасным приемам выполнения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С какой периодичностью рабочие, ведущие горные работы, должны проходить инструктаж по безопасным приемам выполнения работ и проверку знаний инструкций по профессиям?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Какой инструктаж проводится для рабочих при изменении характера работы или в случае выявления грубых нарушений требований безопасного ведения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 часто должны проходить медицинский осмотр рабочие, выполняющие работы повышенной опасности, перечень которых установлен руководителем организации?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2 варианта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Кто допускается к обслуживанию и ремонту электроустановок?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8. Разрешается ли совмещение профессий рабочими?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Кто допускается к техническому руководству работами на объектах ведения горных работ и переработки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На каком транспорте доставляются рабочие к месту работы?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 должно осуществляться передвижение людей по территории объектов переработки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Какой должна быть минимальная высота перил обслуживающих площадок, лестниц, мостиков, монтажных проемов, колодцев, канав?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Какой угол наклона к рабочим площадкам и механизмам должны иметь постоянно эксплуатируемые лестницы?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Каким должен быть угол наклона лестниц к рабочим площадкам и механизмам, посещаемым 1 - 2 раза в смену, а также в зумпфах и колодцах?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Каким образом машинист должен воспринимать каждый неправильно поданный или непонятный сигнал?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Какой должна быть ширина лестниц, высота ступеней, ширина ступеней лестниц к рабочим площадкам и механизмам поверхностного комплекса объектов горных работ и переработки полезных ископаемых 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В каком из перечисленных случаев (кроме аварийных случаев) допускается остановка объектов жизнеобеспечения (электростанций, водоотливов, калориферных установок и др.)?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Какая минимальная ширина допустима для переходных мостиков, устанавливаемых над монтажными проемами, приямками, зумпфами, колодцами, канавами, расположенных в зданиях и сооружениях 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На какой минимальной высоте от уровня пола должны быть размещены коммуникации: трубы, желоба над рабочими площадками?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Какое минимальное расстояние должно быть между машинами и аппаратами и от стен до габаритов оборудования на основных проходах и на рабочих проходах между машинами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Какое минимальное расстояние должно быть между машинами и аппаратами и от стен до габаритов оборудования на рабочих проходах между стеной и машинами, на проходах для обслуживания и ремонта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В каких количествах на рабочих местах должны храниться горюче-смазочные и обтирочные материалы?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 должны храниться горюче-смазочные и обтирочные материалы на рабочих местах?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Каким должен быть порядок дистанционного запуска технологической цепи аппаратов оператором?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Какими документами необходимо руководствоваться при эксплуатации оборудования?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 должно производиться оповещение о прекращении работы вентиляторов в реагентном отделении?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Разрешается ли продолжать эксплуатацию технологического оборудования, которое выделяет пыль и газы, при неисправных системах вентиляции?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 необходимо проводить уборку пыли в производственных помещениях?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Кем утверждается акт о проведении опытно-промышленных испытаний (ОПИ)?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Чем должны быть оборудованы рабочие площадки приемных и разгрузочных устройств и бункеров при применении железнодорожного транспорта?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Какой должна быть высота ограждения загрузочного отверстия приемного бункера для ограничения движения задним ходом автомобилей?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33. Как необходимо подготовить бункеры и места перегрузки конвейерного транспорта для использования саморазгружающихся тележек или реверсивных конвейеров?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Какие документы требуются для проведения осмотра или ремонтных и очистных работ в приемных воронках питателей и в бункерах?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Какое минимальное количество рабочих должно быть в бригаде при работах в бункере?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Какое напряжение должно быть у переносных ламп, применяемых внутри бункера для освещения во время проведения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Каким документом следует руководствоваться при ликвидации зависаний горной массы над рабочим пространством дробилок, а также запуска аварийно остановленной дробилки под «завалом»?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Какие защитные приспособления должны быть предусмотрены на грохотах и дробилках?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На каком расстоянии от места ведения работ по кучному выщелачиванию должны быть расположены жилые помещения и пункты питания?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Какие надписи должны иметь трубопроводы, емкости и оборудование с цианистыми растворами и кислотами?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Какие требования безопасности предъявляются к потенциально опасным местам 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производственной площадке при превышении предельно допустимых концентраций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ПДК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цианидов и кислот в воздухе рабочей зоны?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Сколько рабочих должно находиться на поверхности кучи при проведении всех видов работ по кучному выщелачиванию и гидрометаллургических процессов?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Кем утверждается схема электроснабжения объектов в организации?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Кто имеет право на проезд в многоместных кабинах автомобилей?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Какие средства защиты необходимо применять при обслуживании электроустановок?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46. Какие требования предъявляются к лицам, допускаемым к обслуживанию и ремонту электроустановок?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С какой периодичностью главными специалистами, ответственными за безопасную эксплуатацию электроустановок, должны осматриваться все электрические машины, аппараты и трансформаторы?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С какой периодичностью персонал, работающий на электроустановках, обязан производить наружный осмотр защитных заземлений?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С какой периодичностью должно производиться измерение сопротивления изоляции?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Какое напряжение должно использоваться при установке светильников с лампами накаливания над полом ниже 2,5 м в помещениях с повышенной опасностью в случае невозможного использования светильников специальной конструкции?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В каком из перечисленных случаев нарушено требование электробезопасности?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В течение какого времени должно находиться под наблюдением место сварки и резки после окончания сварочных и газопламенных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Какое напряжение должно быть для питания аппаратуры сигнализации при наличии защиты от токов утечки?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54. За какое время до момента прибытия железнодорожных составов подаются звуковые 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световые сигналы?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Какие требования безопасности устанавливаются Правилами безопасности при ведении горных работ и переработке твердых полезных ископаемых к ограждениям вагоноопрокидывателей, расположенных на рабочих площадках приемных устройств?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Какие требования безопасности должны выполняться при разгрузке вагонов?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Какие требования безопасности необходимо применять в местах прохода и проезда людей под ленточными конвейерами?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Каким минимальным условиям обеспечения проходов для людей должна соответствовать ширина галерей и эстакад при ширине ленты свыше 1400 мм?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59. Какой должна быть минимальная ширина свободных проходов между пластинчатыми конвейерами?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Кем осуществляется руководство подачей и передвижением железнодорожных составов в процессе погрузки (разгрузки)?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Какой должна быть максимальная скорость движения конвейерной ленты при ручной рудоразборке?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Какие защитные приспособления необходимо предусматривать на элеваторах, транспортирующих мокрые продукты, во избежание разбрызгивания пульпы?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Какими устройствами безопасности должны быть оборудованы цепные элеваторы?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Каким должно быть содержание углекислого газа в рудничном воздухе на рабочих местах?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На какие сроки разрабатываются планы мероприятий по локализации и ликвидации последствий аварий на опасных производственных объектах для объектов, на которых ведутся открытые горные работы?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В течение какого времени пересматривается план мероприятий по локализации 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после реконструкции, технического перевооружения объекта или внесения изменений в технологию производства?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Организации, эксплуатирующие объекты, на которых ведутся горные работы и переработка полезных ископаемых, обязаны осуществлять: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72. Кому должен сообщать работник при обнаружении опасности, угрожающей людям, производственным объектам?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Сколько самостоятельных вентиляторных агрегатов должно входить в главную вентиляторную установку?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Кто и на какой срок может продлить наряд-допуск на проведение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Когда проверяется исправность действия (срабатывания) реле утечки тока в передвижных электроустановках до 1000 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Какая длина должна быть у замерных станций, оборудованных на местах замера количества воздуха?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Каким должно быть расстояние от нижнего фазного провода линии до верхней точки автомобиля или груза при пересечении временных линий электропередачи с автомобильной дорогой при напряжении до 20 кВ?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При каком расстоянии до места работ перевозка людей обязательна?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Какими средствами пожаротушения должны быть оборудованы магистральные </w:t>
      </w: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участковые конвейерные линии, оснащенные трудновоспламеняемыми лентами?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Какой должна быть скорость движения вагона при работе самоходного вагона в комплексе с передвижными или стационарными бункер-перегружателями в момент подъезда к местам перегрузки?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Какое требование установлено к коробкам выводов электрических машин и пускорегулирующей аппаратуры 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Что служит защитой электроприводов технологического оборудования при исчезновении или резком снижении напряжения питающей сети?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85.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Каким образом необходимо разработать план мероприятий по локализации и ликвидации последствий аварий на опасных производственных объектах в случае если 2 и более объектов,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С кем согласовывается план мероприятий по локализации и ликвидации последствий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На каких электроустановках запрещается оперативное обслуживание без применения специальных защитных средств?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Какая защита должна осуществляться при напряжении до 1140 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Сколько выходов должно быть в камерах подстанций длиной более 10 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Какие блокировки должна иметь защитная аппаратура?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Какое напряжение должно применяться для питания передвижных приемников электроэнергии?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На какой высоте должны быть расположены токоведущие части электроаппаратуры центральных насосных камер и камер центральных подземных подстанций от головки рельсов околоствольного двора?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В течение какого срока должны пополняться материалы, израсходованные со складов на ликвидацию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Кто принимает решения об окончании, приостановлении и возобновлении работ по локализации и ликвидации последствий аварий или горноспасательных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На кого возлагается руководство работами по локализации и ликвидации последствий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Кто из перечисленных лиц обеспечивает подачу сжатого воздуха или воды к месту аварии в случаях, предусмотренных планом ликвидации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Какая документация должна находиться на командном пункте?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Что должна выполнить подрядная организация до начала проведения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Каким образом фиксируется прохождение инструктажа исполнителями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Какие требования должны выполняться при проведении земляных работ в ремонтной зоне?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На какие виды работ распространяются Правила ведения газоопасных, огневых и ремонтных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Кто определяет структурные подразделени</w:t>
      </w:r>
      <w:bookmarkStart w:id="0" w:name="_GoBack"/>
      <w:bookmarkEnd w:id="0"/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я, на которые возложены полномочия по согласованию перечня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С кем согласовывается наряд-допуск на проведение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Какие требования к исполнителям газоопасных работ указаны неверно?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В присутствии кого должна начинаться газоопасная работа?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Какие требования предъявляются к лицам, допущенным к выполнению газоопасных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В течение какого времени наряд-допуск на выполнение огневых работ действителен?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Кто осуществляет подготовку объекта к проведению на нем огневых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Кто утверждает план мероприятий по локализации и ликвидации последствий аварий?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74557" w:rsidRPr="00F05149" w:rsidRDefault="00574557" w:rsidP="00F0514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F051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138. Какие требования безопасности устанавливаются к организации движения автомобилей на отвалах и перегрузочных пунктах? Выберите правильный вариант ответа.</w:t>
      </w:r>
    </w:p>
    <w:p w:rsidR="004E2C16" w:rsidRDefault="004E2C16"/>
    <w:sectPr w:rsidR="004E2C16" w:rsidSect="00F05149">
      <w:headerReference w:type="default" r:id="rId7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8D" w:rsidRDefault="0063348D" w:rsidP="0063348D">
      <w:pPr>
        <w:spacing w:after="0" w:line="240" w:lineRule="auto"/>
      </w:pPr>
      <w:r>
        <w:separator/>
      </w:r>
    </w:p>
  </w:endnote>
  <w:endnote w:type="continuationSeparator" w:id="0">
    <w:p w:rsidR="0063348D" w:rsidRDefault="0063348D" w:rsidP="0063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8D" w:rsidRDefault="0063348D" w:rsidP="0063348D">
      <w:pPr>
        <w:spacing w:after="0" w:line="240" w:lineRule="auto"/>
      </w:pPr>
      <w:r>
        <w:separator/>
      </w:r>
    </w:p>
  </w:footnote>
  <w:footnote w:type="continuationSeparator" w:id="0">
    <w:p w:rsidR="0063348D" w:rsidRDefault="0063348D" w:rsidP="0063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138553"/>
      <w:docPartObj>
        <w:docPartGallery w:val="Page Numbers (Top of Page)"/>
        <w:docPartUnique/>
      </w:docPartObj>
    </w:sdtPr>
    <w:sdtEndPr/>
    <w:sdtContent>
      <w:p w:rsidR="0063348D" w:rsidRDefault="006334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49">
          <w:rPr>
            <w:noProof/>
          </w:rPr>
          <w:t>11</w:t>
        </w:r>
        <w:r>
          <w:fldChar w:fldCharType="end"/>
        </w:r>
      </w:p>
    </w:sdtContent>
  </w:sdt>
  <w:p w:rsidR="0063348D" w:rsidRDefault="00633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3C"/>
    <w:rsid w:val="0009664C"/>
    <w:rsid w:val="004E2C16"/>
    <w:rsid w:val="00502E3C"/>
    <w:rsid w:val="00574557"/>
    <w:rsid w:val="0063348D"/>
    <w:rsid w:val="00BE3531"/>
    <w:rsid w:val="00CC3BC7"/>
    <w:rsid w:val="00F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A3CD-E3FB-48D6-BDAE-0E816D0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48D"/>
  </w:style>
  <w:style w:type="paragraph" w:styleId="a5">
    <w:name w:val="footer"/>
    <w:basedOn w:val="a"/>
    <w:link w:val="a6"/>
    <w:uiPriority w:val="99"/>
    <w:unhideWhenUsed/>
    <w:rsid w:val="006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C639-AD31-432E-986C-B2E0C75F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7</cp:revision>
  <dcterms:created xsi:type="dcterms:W3CDTF">2022-10-12T07:34:00Z</dcterms:created>
  <dcterms:modified xsi:type="dcterms:W3CDTF">2022-10-13T11:56:00Z</dcterms:modified>
</cp:coreProperties>
</file>